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01" w:rsidRDefault="00E748F5" w:rsidP="00E748F5">
      <w:pPr>
        <w:jc w:val="center"/>
      </w:pPr>
      <w:r>
        <w:t>G 33 La storia della salvezza spiegata ai bambini 7</w:t>
      </w:r>
    </w:p>
    <w:p w:rsidR="00E748F5" w:rsidRDefault="00E748F5" w:rsidP="00E748F5">
      <w:pPr>
        <w:jc w:val="center"/>
      </w:pPr>
    </w:p>
    <w:p w:rsidR="00E748F5" w:rsidRDefault="00E748F5" w:rsidP="00E748F5">
      <w:pPr>
        <w:jc w:val="center"/>
      </w:pPr>
    </w:p>
    <w:p w:rsidR="00E748F5" w:rsidRDefault="00E748F5" w:rsidP="00E748F5">
      <w:pPr>
        <w:jc w:val="center"/>
      </w:pPr>
    </w:p>
    <w:p w:rsidR="00E748F5" w:rsidRDefault="00E748F5" w:rsidP="00E748F5">
      <w:pPr>
        <w:jc w:val="center"/>
      </w:pPr>
    </w:p>
    <w:p w:rsidR="00E748F5" w:rsidRDefault="00E748F5" w:rsidP="00E748F5">
      <w:pPr>
        <w:jc w:val="center"/>
      </w:pPr>
    </w:p>
    <w:p w:rsidR="00E748F5" w:rsidRDefault="00E748F5" w:rsidP="00E748F5">
      <w:pPr>
        <w:jc w:val="center"/>
      </w:pPr>
    </w:p>
    <w:p w:rsidR="00E748F5" w:rsidRDefault="00E748F5" w:rsidP="00E748F5">
      <w:pPr>
        <w:jc w:val="center"/>
        <w:rPr>
          <w:b/>
        </w:rPr>
      </w:pPr>
      <w:r>
        <w:rPr>
          <w:b/>
        </w:rPr>
        <w:t>GERUSALEMME</w:t>
      </w:r>
    </w:p>
    <w:p w:rsidR="00E748F5" w:rsidRDefault="00E748F5" w:rsidP="00E748F5">
      <w:pPr>
        <w:jc w:val="center"/>
        <w:rPr>
          <w:b/>
        </w:rPr>
      </w:pPr>
    </w:p>
    <w:p w:rsidR="00E748F5" w:rsidRDefault="00E748F5" w:rsidP="00E748F5">
      <w:pPr>
        <w:jc w:val="both"/>
        <w:rPr>
          <w:b/>
        </w:rPr>
      </w:pPr>
      <w:r>
        <w:rPr>
          <w:b/>
        </w:rPr>
        <w:t>Materiale richiesto:</w:t>
      </w:r>
    </w:p>
    <w:p w:rsidR="00E748F5" w:rsidRDefault="00E748F5" w:rsidP="00E748F5">
      <w:pPr>
        <w:pStyle w:val="Paragrafoelenco"/>
        <w:numPr>
          <w:ilvl w:val="0"/>
          <w:numId w:val="2"/>
        </w:numPr>
        <w:jc w:val="both"/>
      </w:pPr>
      <w:r>
        <w:t>Plastico di Gerusalemme</w:t>
      </w:r>
    </w:p>
    <w:p w:rsidR="00E748F5" w:rsidRDefault="00E748F5" w:rsidP="00E748F5">
      <w:pPr>
        <w:pStyle w:val="Paragrafoelenco"/>
        <w:numPr>
          <w:ilvl w:val="0"/>
          <w:numId w:val="2"/>
        </w:numPr>
        <w:jc w:val="both"/>
      </w:pPr>
      <w:r>
        <w:t>Una cartina parlata</w:t>
      </w:r>
    </w:p>
    <w:p w:rsidR="00E748F5" w:rsidRDefault="00E748F5" w:rsidP="00E748F5">
      <w:pPr>
        <w:pStyle w:val="Paragrafoelenco"/>
        <w:numPr>
          <w:ilvl w:val="0"/>
          <w:numId w:val="2"/>
        </w:numPr>
        <w:jc w:val="both"/>
      </w:pPr>
      <w:r>
        <w:t>Una cartina muta</w:t>
      </w:r>
    </w:p>
    <w:p w:rsidR="00E748F5" w:rsidRDefault="00E748F5" w:rsidP="00E748F5">
      <w:pPr>
        <w:pStyle w:val="Paragrafoelenco"/>
        <w:numPr>
          <w:ilvl w:val="0"/>
          <w:numId w:val="2"/>
        </w:numPr>
        <w:jc w:val="both"/>
      </w:pPr>
      <w:r>
        <w:t>Una scatola con le bandierine</w:t>
      </w:r>
    </w:p>
    <w:p w:rsidR="00E748F5" w:rsidRDefault="00E748F5" w:rsidP="00E748F5">
      <w:pPr>
        <w:jc w:val="both"/>
      </w:pPr>
    </w:p>
    <w:p w:rsidR="00E748F5" w:rsidRDefault="00E748F5" w:rsidP="00E748F5">
      <w:pPr>
        <w:jc w:val="center"/>
      </w:pPr>
      <w:r>
        <w:rPr>
          <w:noProof/>
          <w:lang w:eastAsia="it-IT"/>
        </w:rPr>
        <w:drawing>
          <wp:inline distT="0" distB="0" distL="0" distR="0">
            <wp:extent cx="5465119" cy="6134100"/>
            <wp:effectExtent l="19050" t="0" r="2231" b="0"/>
            <wp:docPr id="1" name="Immagine 1" descr="http://www.scrittivaltorta.altervista.org/immagini/gerusalem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crittivaltorta.altervista.org/immagini/gerusalemm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874" cy="6146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8F5" w:rsidRDefault="00E748F5" w:rsidP="00E748F5">
      <w:pPr>
        <w:jc w:val="center"/>
      </w:pPr>
    </w:p>
    <w:p w:rsidR="00E748F5" w:rsidRDefault="00E748F5" w:rsidP="00E748F5">
      <w:pPr>
        <w:jc w:val="both"/>
      </w:pPr>
      <w:r>
        <w:rPr>
          <w:b/>
        </w:rPr>
        <w:lastRenderedPageBreak/>
        <w:t xml:space="preserve">Età iniziale: </w:t>
      </w:r>
      <w:r>
        <w:t>4 anni</w:t>
      </w:r>
    </w:p>
    <w:p w:rsidR="00E748F5" w:rsidRDefault="00E748F5" w:rsidP="00E748F5">
      <w:pPr>
        <w:jc w:val="both"/>
      </w:pPr>
    </w:p>
    <w:p w:rsidR="00E748F5" w:rsidRDefault="00E748F5" w:rsidP="00E748F5">
      <w:pPr>
        <w:jc w:val="both"/>
        <w:rPr>
          <w:b/>
        </w:rPr>
      </w:pPr>
      <w:r>
        <w:rPr>
          <w:b/>
        </w:rPr>
        <w:t>Presentazione:</w:t>
      </w:r>
    </w:p>
    <w:p w:rsidR="00E748F5" w:rsidRDefault="00E748F5" w:rsidP="00E748F5">
      <w:pPr>
        <w:jc w:val="both"/>
      </w:pPr>
      <w:r>
        <w:rPr>
          <w:b/>
        </w:rPr>
        <w:tab/>
      </w:r>
      <w:r>
        <w:t>Nota) Questa lezione va fatta durante la Quaresima per poter concretizzare i luoghi che hanno visto la passione e la risurrezione di Gesù.</w:t>
      </w:r>
    </w:p>
    <w:p w:rsidR="00E748F5" w:rsidRDefault="00E748F5" w:rsidP="00E748F5">
      <w:pPr>
        <w:jc w:val="both"/>
      </w:pPr>
    </w:p>
    <w:p w:rsidR="00E748F5" w:rsidRDefault="00E748F5" w:rsidP="00E748F5">
      <w:pPr>
        <w:pStyle w:val="Paragrafoelenco"/>
        <w:numPr>
          <w:ilvl w:val="0"/>
          <w:numId w:val="3"/>
        </w:numPr>
        <w:ind w:left="426" w:hanging="426"/>
        <w:jc w:val="both"/>
      </w:pPr>
      <w:r w:rsidRPr="003B59FA">
        <w:t>Si prende spunto dalla preparazione alla Pasqua e si dice che gli avvenimenti della Pasqua si sono svolti a Gerusalemme</w:t>
      </w:r>
      <w:r w:rsidR="003B59FA" w:rsidRPr="003B59FA">
        <w:t>, che è la città più importante della Palestina.</w:t>
      </w:r>
    </w:p>
    <w:p w:rsidR="003B59FA" w:rsidRDefault="003B59FA" w:rsidP="00E748F5">
      <w:pPr>
        <w:pStyle w:val="Paragrafoelenco"/>
        <w:numPr>
          <w:ilvl w:val="0"/>
          <w:numId w:val="3"/>
        </w:numPr>
        <w:ind w:left="426" w:hanging="426"/>
        <w:jc w:val="both"/>
      </w:pPr>
      <w:r>
        <w:t>Nella parte più alta di essa si eleva il Tempio, dove Gesù tante volte si recò a pregare.</w:t>
      </w:r>
    </w:p>
    <w:p w:rsidR="003B59FA" w:rsidRDefault="003B59FA" w:rsidP="00E748F5">
      <w:pPr>
        <w:pStyle w:val="Paragrafoelenco"/>
        <w:numPr>
          <w:ilvl w:val="0"/>
          <w:numId w:val="3"/>
        </w:numPr>
        <w:ind w:left="426" w:hanging="426"/>
        <w:jc w:val="both"/>
      </w:pPr>
      <w:r>
        <w:t xml:space="preserve">Si fa poi vedere il palazzo di Erode, il Cenacolo, la gradinata che conduceva al torrente </w:t>
      </w:r>
      <w:proofErr w:type="spellStart"/>
      <w:r>
        <w:t>Tiropeon</w:t>
      </w:r>
      <w:proofErr w:type="spellEnd"/>
      <w:r>
        <w:t xml:space="preserve">, che forse Gesù discese quando si recò all’orto degli Ulivi; la Torre Antonia, dove risiedeva Pilato, il </w:t>
      </w:r>
      <w:proofErr w:type="spellStart"/>
      <w:r>
        <w:t>Golgota</w:t>
      </w:r>
      <w:proofErr w:type="spellEnd"/>
      <w:r>
        <w:t xml:space="preserve">, il sepolcro, la Valle della </w:t>
      </w:r>
      <w:proofErr w:type="spellStart"/>
      <w:r>
        <w:t>Gehenna</w:t>
      </w:r>
      <w:proofErr w:type="spellEnd"/>
      <w:r>
        <w:t>, presso la quale si trovava il Campo del sangue</w:t>
      </w:r>
      <w:r w:rsidR="001F764E">
        <w:t>. Comprato con i trenta denari di Giuda, le due piscine, ecc …</w:t>
      </w:r>
    </w:p>
    <w:p w:rsidR="001F764E" w:rsidRDefault="001F764E" w:rsidP="001F764E">
      <w:pPr>
        <w:jc w:val="both"/>
      </w:pPr>
    </w:p>
    <w:p w:rsidR="001F764E" w:rsidRDefault="001F764E" w:rsidP="001F764E">
      <w:pPr>
        <w:jc w:val="both"/>
        <w:rPr>
          <w:b/>
        </w:rPr>
      </w:pPr>
      <w:r>
        <w:rPr>
          <w:b/>
        </w:rPr>
        <w:t>Esercizi:</w:t>
      </w:r>
    </w:p>
    <w:p w:rsidR="001F764E" w:rsidRPr="001F764E" w:rsidRDefault="001F764E" w:rsidP="001F764E">
      <w:pPr>
        <w:pStyle w:val="Paragrafoelenco"/>
        <w:numPr>
          <w:ilvl w:val="0"/>
          <w:numId w:val="4"/>
        </w:numPr>
        <w:jc w:val="both"/>
        <w:rPr>
          <w:b/>
        </w:rPr>
      </w:pPr>
      <w:r>
        <w:t>La cartina parlata si attacca alla parete mentre la muta viene usata per disporre le bandierine. I bambini possono anche ricalcare la cartina, scrivere le bandierine, segnare il tragitto fatto da Gesù ecc …</w:t>
      </w:r>
    </w:p>
    <w:p w:rsidR="001F764E" w:rsidRDefault="001F764E" w:rsidP="001F764E">
      <w:pPr>
        <w:jc w:val="both"/>
      </w:pPr>
      <w:r w:rsidRPr="001F764E">
        <w:t>Nota) Se la lezione va fatta ai piccolissimi ci si limita alle nozioni più importanti; se ai grandi, si dà più abbondanza di particolari.</w:t>
      </w:r>
    </w:p>
    <w:p w:rsidR="001F764E" w:rsidRDefault="001F764E" w:rsidP="001F764E">
      <w:pPr>
        <w:jc w:val="both"/>
      </w:pPr>
    </w:p>
    <w:p w:rsidR="001F764E" w:rsidRDefault="001F764E" w:rsidP="001F764E">
      <w:pPr>
        <w:jc w:val="both"/>
      </w:pPr>
      <w:r>
        <w:rPr>
          <w:b/>
        </w:rPr>
        <w:t xml:space="preserve">Scopi: diretto: </w:t>
      </w:r>
      <w:r>
        <w:t xml:space="preserve">La conoscenza di Gerusalemme mira ad orientare il bambino negli avvenimenti </w:t>
      </w:r>
    </w:p>
    <w:p w:rsidR="001F764E" w:rsidRPr="001F764E" w:rsidRDefault="001F764E" w:rsidP="001F764E">
      <w:pPr>
        <w:jc w:val="both"/>
      </w:pPr>
      <w:r>
        <w:tab/>
      </w:r>
      <w:r>
        <w:tab/>
        <w:t xml:space="preserve">  della passione di Gesù.</w:t>
      </w:r>
    </w:p>
    <w:p w:rsidR="001F764E" w:rsidRDefault="001F764E" w:rsidP="001F764E">
      <w:pPr>
        <w:jc w:val="both"/>
      </w:pPr>
      <w:r>
        <w:rPr>
          <w:b/>
        </w:rPr>
        <w:t xml:space="preserve">         Indiretto: </w:t>
      </w:r>
      <w:r>
        <w:t xml:space="preserve">Dare un luogo alla Passione di Gesù, di cui abbiamo il memoriale perenne nella </w:t>
      </w:r>
    </w:p>
    <w:p w:rsidR="001F764E" w:rsidRDefault="001F764E" w:rsidP="001F764E">
      <w:pPr>
        <w:ind w:left="708" w:firstLine="708"/>
        <w:jc w:val="both"/>
      </w:pPr>
      <w:r>
        <w:t xml:space="preserve">   S. Messa.</w:t>
      </w:r>
    </w:p>
    <w:p w:rsidR="00921372" w:rsidRPr="001F764E" w:rsidRDefault="00921372" w:rsidP="001F764E">
      <w:pPr>
        <w:ind w:left="708" w:firstLine="708"/>
        <w:jc w:val="both"/>
      </w:pPr>
    </w:p>
    <w:p w:rsidR="001F764E" w:rsidRDefault="00921372" w:rsidP="00921372">
      <w:pPr>
        <w:jc w:val="center"/>
        <w:rPr>
          <w:b/>
        </w:rPr>
      </w:pPr>
      <w:r>
        <w:rPr>
          <w:b/>
        </w:rPr>
        <w:t xml:space="preserve">TEMPIO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SALOMONE</w:t>
      </w:r>
    </w:p>
    <w:p w:rsidR="00921372" w:rsidRDefault="00921372" w:rsidP="00921372">
      <w:pPr>
        <w:jc w:val="center"/>
        <w:rPr>
          <w:b/>
        </w:rPr>
      </w:pPr>
    </w:p>
    <w:p w:rsidR="001F764E" w:rsidRPr="001F764E" w:rsidRDefault="00921372" w:rsidP="00921372">
      <w:pPr>
        <w:jc w:val="center"/>
        <w:rPr>
          <w:b/>
        </w:rPr>
      </w:pPr>
      <w:r>
        <w:rPr>
          <w:noProof/>
          <w:lang w:eastAsia="it-IT"/>
        </w:rPr>
        <w:drawing>
          <wp:inline distT="0" distB="0" distL="0" distR="0">
            <wp:extent cx="6181725" cy="3994653"/>
            <wp:effectExtent l="19050" t="0" r="9525" b="0"/>
            <wp:docPr id="4" name="Immagine 4" descr="Tempio di Gerusalem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mpio di Gerusalemm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3994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F764E" w:rsidRPr="001F764E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C4BE4"/>
    <w:multiLevelType w:val="hybridMultilevel"/>
    <w:tmpl w:val="5EE842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B28F3"/>
    <w:multiLevelType w:val="hybridMultilevel"/>
    <w:tmpl w:val="59B0493E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80C5ECE"/>
    <w:multiLevelType w:val="hybridMultilevel"/>
    <w:tmpl w:val="7B7E22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D1194E"/>
    <w:multiLevelType w:val="hybridMultilevel"/>
    <w:tmpl w:val="D610C0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E748F5"/>
    <w:rsid w:val="001F764E"/>
    <w:rsid w:val="003808A9"/>
    <w:rsid w:val="003B59FA"/>
    <w:rsid w:val="00890B66"/>
    <w:rsid w:val="00921372"/>
    <w:rsid w:val="009930C2"/>
    <w:rsid w:val="00C56D01"/>
    <w:rsid w:val="00C968D1"/>
    <w:rsid w:val="00D76BB1"/>
    <w:rsid w:val="00DF1F31"/>
    <w:rsid w:val="00E738BD"/>
    <w:rsid w:val="00E74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F31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748F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8F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8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2016-09-29T09:22:00Z</cp:lastPrinted>
  <dcterms:created xsi:type="dcterms:W3CDTF">2016-09-29T08:39:00Z</dcterms:created>
  <dcterms:modified xsi:type="dcterms:W3CDTF">2016-09-29T09:22:00Z</dcterms:modified>
</cp:coreProperties>
</file>